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3A8FA6ED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431BB6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431BB6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6B60F2D8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744B49">
        <w:rPr>
          <w:rFonts w:ascii="Corbel" w:hAnsi="Corbel"/>
          <w:i/>
          <w:smallCaps/>
          <w:sz w:val="24"/>
          <w:szCs w:val="24"/>
        </w:rPr>
        <w:t>202</w:t>
      </w:r>
      <w:r w:rsidR="00431BB6">
        <w:rPr>
          <w:rFonts w:ascii="Corbel" w:hAnsi="Corbel"/>
          <w:i/>
          <w:smallCaps/>
          <w:sz w:val="24"/>
          <w:szCs w:val="24"/>
        </w:rPr>
        <w:t>1</w:t>
      </w:r>
      <w:r w:rsidR="00744B49">
        <w:rPr>
          <w:rFonts w:ascii="Corbel" w:hAnsi="Corbel"/>
          <w:i/>
          <w:smallCaps/>
          <w:sz w:val="24"/>
          <w:szCs w:val="24"/>
        </w:rPr>
        <w:t>-202</w:t>
      </w:r>
      <w:r w:rsidR="00431BB6">
        <w:rPr>
          <w:rFonts w:ascii="Corbel" w:hAnsi="Corbel"/>
          <w:i/>
          <w:smallCaps/>
          <w:sz w:val="24"/>
          <w:szCs w:val="24"/>
        </w:rPr>
        <w:t>6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6DCF5ECD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744B49">
        <w:rPr>
          <w:rFonts w:ascii="Corbel" w:hAnsi="Corbel"/>
          <w:sz w:val="20"/>
          <w:szCs w:val="20"/>
        </w:rPr>
        <w:t>2023/2024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6815BEAE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Prawo zobowiązań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744B4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0EE00DA7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Instytut  Nauk Prawnych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7D7E409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Zakład Prawa Cywilnego i Handlowego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BEAFB6F" w:rsidR="0085747A" w:rsidRPr="00744B49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678F028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56223DB0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3540374" w:rsidR="0085747A" w:rsidRPr="00B169DF" w:rsidRDefault="005317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44B4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4E36A093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Rok III, semestr V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28D2FA43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61AA05A1" w:rsidR="00923D7D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4DE52986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Roman Uliasz,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66174454" w:rsidR="0085747A" w:rsidRPr="00B169DF" w:rsidRDefault="00744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Roman Uliasz, Prof. UR, dr Michał Chajda, mgr Katarzyna Czop, mgr Łukasz Mroczyński-Szmaj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744B4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744B4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57CDA69F" w:rsidR="00015B8F" w:rsidRPr="00B169DF" w:rsidRDefault="00744B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097D19DA" w:rsidR="00015B8F" w:rsidRPr="00B169DF" w:rsidRDefault="00744B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9BD4F25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AB7D2CE" w:rsidR="00015B8F" w:rsidRPr="00B169DF" w:rsidRDefault="00744B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5C754395" w:rsidR="0085747A" w:rsidRPr="00B169DF" w:rsidRDefault="00C173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744B49"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7C742682" w:rsidR="0085747A" w:rsidRPr="00B169DF" w:rsidRDefault="005317B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DC005DD" w:rsidR="0085747A" w:rsidRPr="00B169DF" w:rsidRDefault="00744B4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4B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prawoznawstwa, części ogólnej prawa cywilnego oraz prawa rzeczowego.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00744B49">
        <w:tc>
          <w:tcPr>
            <w:tcW w:w="843" w:type="dxa"/>
            <w:vAlign w:val="center"/>
          </w:tcPr>
          <w:p w14:paraId="14E4A467" w14:textId="77777777" w:rsidR="0085747A" w:rsidRPr="00B169DF" w:rsidRDefault="0085747A" w:rsidP="00744B4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83C030" w14:textId="7E4965AD" w:rsidR="0085747A" w:rsidRPr="00B169DF" w:rsidRDefault="00744B49" w:rsidP="00744B4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4B49">
              <w:rPr>
                <w:rFonts w:ascii="Corbel" w:hAnsi="Corbel"/>
                <w:b w:val="0"/>
                <w:sz w:val="24"/>
                <w:szCs w:val="24"/>
              </w:rPr>
              <w:t>Głównym celem przedmiotu jest zaznajomienie studentów z aktualnym stanem systemu prawa cywilnego w Polsce obowiązującego w Polsce w zakresie prawa zobowiązań. Student powinien zapoznać się z materiałem normatywnym oraz zasadniczą linią orzecznictwa sądowego. Student powinien nabyć umiejętność wykładni przepisów prawa cywilnego oraz ich zastosowania do rozwiązywania konkretnych problemów prawnych występujących w praktyce obrotu cywilnoprawnego. Student, poza wiedzą teoretyczną, powinien również nabyć praktyczne umiejętności polegające na rozwiązywaniu konkretnych kazusów, obejmujących problematykę przedmiotu.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B5B64D" w14:textId="77777777" w:rsidR="00744B49" w:rsidRDefault="00744B49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leNormal"/>
        <w:tblW w:w="940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22"/>
        <w:gridCol w:w="56"/>
        <w:gridCol w:w="5743"/>
        <w:gridCol w:w="13"/>
        <w:gridCol w:w="1972"/>
      </w:tblGrid>
      <w:tr w:rsidR="000B4DE5" w:rsidRPr="00744B49" w14:paraId="1250D189" w14:textId="77777777" w:rsidTr="0074655E">
        <w:trPr>
          <w:trHeight w:val="96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8345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color w:val="000000" w:themeColor="text1"/>
                <w:sz w:val="24"/>
                <w:szCs w:val="24"/>
                <w:u w:color="000000"/>
                <w:lang w:eastAsia="pl-PL"/>
              </w:rPr>
              <w:t>EK</w:t>
            </w: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( efekt kształcenia)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CFCC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Treść efektu kształcenia zdefiniowanego dla przedmiotu (modułu)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AD60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Odniesienie do efektów  kierunkowych </w:t>
            </w:r>
            <w:r w:rsidRPr="00744B49">
              <w:rPr>
                <w:rFonts w:ascii="Corbel" w:hAnsi="Corbel" w:cs="Arial Unicode MS"/>
                <w:b/>
                <w:bCs/>
                <w:color w:val="000000" w:themeColor="text1"/>
                <w:sz w:val="24"/>
                <w:szCs w:val="24"/>
                <w:u w:color="000000"/>
                <w:lang w:eastAsia="pl-PL"/>
              </w:rPr>
              <w:t>(KEK)</w:t>
            </w:r>
          </w:p>
        </w:tc>
      </w:tr>
      <w:tr w:rsidR="000B4DE5" w:rsidRPr="00744B49" w14:paraId="7F5F9059" w14:textId="77777777" w:rsidTr="0074655E">
        <w:trPr>
          <w:trHeight w:val="54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3413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</w:t>
            </w: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softHyphen/>
              <w:t>_01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8FF7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nazywa źródła prawa zobowiązań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E66EE" w14:textId="4D56FF59" w:rsidR="00744B49" w:rsidRPr="00744B49" w:rsidRDefault="00C1115B" w:rsidP="00744B49">
            <w:pPr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K_W01, </w:t>
            </w:r>
            <w:r w:rsidR="00744B49"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K_W03, K_W04</w:t>
            </w:r>
          </w:p>
        </w:tc>
      </w:tr>
      <w:tr w:rsidR="000B4DE5" w:rsidRPr="00744B49" w14:paraId="0D01DAF8" w14:textId="77777777" w:rsidTr="0074655E">
        <w:trPr>
          <w:trHeight w:val="84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1A903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EK_02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D832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definiuje podstawowe pojęcia z zakresu prawa zobowiązań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E19D5" w14:textId="1226821D" w:rsidR="00744B49" w:rsidRPr="00744B49" w:rsidRDefault="00744B49" w:rsidP="00744B49">
            <w:pPr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K_W01, </w:t>
            </w:r>
            <w:r w:rsidR="00C1115B"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</w:t>
            </w:r>
            <w:r w:rsidR="00C1115B"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2, </w:t>
            </w: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K_W06, K_W13</w:t>
            </w:r>
          </w:p>
        </w:tc>
      </w:tr>
      <w:tr w:rsidR="000B4DE5" w:rsidRPr="00744B49" w14:paraId="62EC681B" w14:textId="77777777" w:rsidTr="0074655E">
        <w:trPr>
          <w:trHeight w:val="600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A26BA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EK_03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C5DC0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tłumaczy znaczenie poszczególnych pojęć używanych przez prawodawcę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560B9" w14:textId="1A07F469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K_W06,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K_W12</w:t>
            </w:r>
          </w:p>
        </w:tc>
      </w:tr>
      <w:tr w:rsidR="000B4DE5" w:rsidRPr="00744B49" w14:paraId="456D3B9F" w14:textId="77777777" w:rsidTr="0074655E">
        <w:trPr>
          <w:trHeight w:val="600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2B7EA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EK_04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6594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zna treść regulacji prawnych dotyczących prawa zobowiązań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B1D3C" w14:textId="77777777" w:rsidR="00744B49" w:rsidRPr="00744B49" w:rsidRDefault="00744B49" w:rsidP="00744B49">
            <w:pPr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K_W02</w:t>
            </w:r>
          </w:p>
        </w:tc>
      </w:tr>
      <w:tr w:rsidR="000B4DE5" w:rsidRPr="00744B49" w14:paraId="1A117897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51EC7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EK_05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A7B8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0DB15" w14:textId="370706DC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K_W04</w:t>
            </w:r>
            <w:r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K_W05, K_W09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E0341F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4</w:t>
            </w:r>
          </w:p>
        </w:tc>
      </w:tr>
      <w:tr w:rsidR="000B4DE5" w:rsidRPr="00744B49" w14:paraId="34863EEC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C090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EK_06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33905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F48B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K_W05, K_W09</w:t>
            </w:r>
          </w:p>
        </w:tc>
      </w:tr>
      <w:tr w:rsidR="000B4DE5" w:rsidRPr="00744B49" w14:paraId="690C80ED" w14:textId="77777777" w:rsidTr="00C1115B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8A96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EK_07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844DD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odtwarza </w:t>
            </w:r>
            <w:r w:rsidRPr="00744B49">
              <w:rPr>
                <w:rFonts w:ascii="Corbel" w:hAnsi="Corbel" w:cs="Arial Unicode MS"/>
                <w:b/>
                <w:bCs/>
                <w:i/>
                <w:i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ratio legis</w:t>
            </w: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poszczególnych unormowań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6A7B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K_W07, K_W08, K_W10</w:t>
            </w:r>
          </w:p>
        </w:tc>
      </w:tr>
      <w:tr w:rsidR="000B4DE5" w:rsidRPr="00744B49" w14:paraId="45CF6326" w14:textId="77777777" w:rsidTr="00C1115B">
        <w:trPr>
          <w:trHeight w:val="541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AEA7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EK_08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11C43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czyta ze zrozumieniem teksty aktów normatywnych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6120D" w14:textId="0F26F4AA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K_W04</w:t>
            </w:r>
            <w:r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K_U08</w:t>
            </w:r>
          </w:p>
        </w:tc>
      </w:tr>
      <w:tr w:rsidR="000B4DE5" w:rsidRPr="00744B49" w14:paraId="01479089" w14:textId="77777777" w:rsidTr="00C1115B">
        <w:trPr>
          <w:trHeight w:val="541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B8E55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EK_09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0316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dokonuje wykładni i analizy przepisów prawa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5785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K_U04, K_U09</w:t>
            </w:r>
          </w:p>
        </w:tc>
      </w:tr>
      <w:tr w:rsidR="000B4DE5" w:rsidRPr="00744B49" w14:paraId="1EEA4377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077D7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EK_10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2430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weryfikuje moc obowiązującą poszczególnych przepisów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34E29" w14:textId="68D5A540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K_U01,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</w:t>
            </w:r>
            <w:r w:rsidR="00E0341F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2</w:t>
            </w: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 K_U03</w:t>
            </w:r>
          </w:p>
        </w:tc>
      </w:tr>
      <w:tr w:rsidR="000B4DE5" w:rsidRPr="00744B49" w14:paraId="43693597" w14:textId="77777777" w:rsidTr="00C1115B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AEFC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lastRenderedPageBreak/>
              <w:t>EK_11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D88B0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stosuje zdobytą wiedzę do rozwiązywania konkretnych problemów prawnych występujących w praktyce obrotu cywilnoprawnego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18C88" w14:textId="77A984D6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K_W07, </w:t>
            </w: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K_W08, </w:t>
            </w:r>
            <w:r w:rsidR="00E0341F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K_U03</w:t>
            </w:r>
            <w:r w:rsidR="00E0341F"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K_U05, K_U06, K_U11, K_U16</w:t>
            </w:r>
          </w:p>
        </w:tc>
      </w:tr>
      <w:tr w:rsidR="000B4DE5" w:rsidRPr="00744B49" w14:paraId="5D4F5A93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9C92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EK_12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7D60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dokonuje prawidłowej subsumpcji  określonej normy prawnej do podanego stanu faktycznego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BC9F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K_U04, K_U10</w:t>
            </w:r>
          </w:p>
        </w:tc>
      </w:tr>
      <w:tr w:rsidR="000B4DE5" w:rsidRPr="00744B49" w14:paraId="3F9E172B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29770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EK_13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87BF5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potrafi posługiwać się materiałami prawnymi z zakresu judykatury i doktryny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8186E" w14:textId="1CDA449F" w:rsidR="00744B49" w:rsidRPr="00744B49" w:rsidRDefault="00E0341F" w:rsidP="00744B49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K_U03</w:t>
            </w: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,</w:t>
            </w:r>
            <w:r w:rsidR="00744B49"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K_U12, K_U13</w:t>
            </w:r>
          </w:p>
        </w:tc>
      </w:tr>
      <w:tr w:rsidR="000B4DE5" w:rsidRPr="00744B49" w14:paraId="3C943730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B92F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EK_14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2702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interesuje się zmianami zachodzącymi w systemie prawnym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5D1F4" w14:textId="702CDA8C" w:rsidR="00744B49" w:rsidRPr="00744B49" w:rsidRDefault="002C2E03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K_W03</w:t>
            </w:r>
            <w:r w:rsidRPr="000B4DE5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K_U02, K_U07, K_U15</w:t>
            </w:r>
          </w:p>
        </w:tc>
      </w:tr>
      <w:tr w:rsidR="000B4DE5" w:rsidRPr="00744B49" w14:paraId="50B79F27" w14:textId="77777777" w:rsidTr="00C1115B">
        <w:trPr>
          <w:trHeight w:val="522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5F319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EK_15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BC49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samodzielnie uzupełnia pozyskaną wiedzę  i zdobyte umiejętności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1019C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K_U17</w:t>
            </w:r>
          </w:p>
        </w:tc>
      </w:tr>
      <w:tr w:rsidR="000B4DE5" w:rsidRPr="00744B49" w14:paraId="0222854A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1811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EK_16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16A9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logicznie rozstrzyga problemy z dziedziny prawa cywilnego (prawo zobowiązań)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27DD8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K_K07, K_K08,</w:t>
            </w:r>
          </w:p>
        </w:tc>
      </w:tr>
      <w:tr w:rsidR="000B4DE5" w:rsidRPr="00744B49" w14:paraId="5B586404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015B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EK_17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ED3CB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naświetla i wyjaśnia pozyskaną wiedzę osobom bez znajomości zagadnień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0054E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K_K04, K_K06</w:t>
            </w:r>
          </w:p>
        </w:tc>
      </w:tr>
      <w:tr w:rsidR="000B4DE5" w:rsidRPr="00744B49" w14:paraId="02691EFB" w14:textId="77777777" w:rsidTr="00C1115B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1CFC2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EK_18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C2B4F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 xml:space="preserve">odnosi się w sposób krytyczny do zasłyszanych w mediach informacji z zakresu prawa zobowiązań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62367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K_K04, K_K05</w:t>
            </w:r>
          </w:p>
        </w:tc>
      </w:tr>
      <w:tr w:rsidR="000B4DE5" w:rsidRPr="00744B49" w14:paraId="54BFC85E" w14:textId="77777777" w:rsidTr="00C1115B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640B4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color w:val="000000" w:themeColor="text1"/>
                <w:sz w:val="24"/>
                <w:szCs w:val="24"/>
                <w:u w:color="000000"/>
                <w:lang w:eastAsia="pl-PL"/>
              </w:rPr>
              <w:t>EK_19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CF1BD" w14:textId="77777777" w:rsidR="00744B49" w:rsidRPr="00744B49" w:rsidRDefault="00744B49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pacing w:val="-7"/>
                <w:sz w:val="24"/>
                <w:szCs w:val="24"/>
                <w:u w:color="000000"/>
                <w:lang w:eastAsia="pl-PL"/>
              </w:rPr>
              <w:t>formułuje własne sądy i zabiera głos w dyskusji dotyczącej problemów prawnych pojawiających się w życiu społecznym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2C0EA" w14:textId="5BC599A6" w:rsidR="00744B49" w:rsidRPr="00744B49" w:rsidRDefault="000B4DE5" w:rsidP="00744B49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</w:pPr>
            <w:r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K_U09</w:t>
            </w: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 xml:space="preserve">, </w:t>
            </w:r>
            <w:r w:rsidR="00744B49" w:rsidRPr="00744B49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K_K</w:t>
            </w:r>
            <w:r w:rsidRPr="000B4DE5">
              <w:rPr>
                <w:rFonts w:ascii="Corbel" w:hAnsi="Corbel" w:cs="Arial Unicode MS"/>
                <w:b/>
                <w:bCs/>
                <w:smallCaps/>
                <w:color w:val="000000" w:themeColor="text1"/>
                <w:sz w:val="24"/>
                <w:szCs w:val="24"/>
                <w:u w:color="000000"/>
                <w:lang w:eastAsia="pl-PL"/>
              </w:rPr>
              <w:t>10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3996BC0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A76C6" w:rsidRPr="00AF4A52" w14:paraId="670ECC70" w14:textId="77777777" w:rsidTr="004A76C6">
        <w:tc>
          <w:tcPr>
            <w:tcW w:w="9355" w:type="dxa"/>
          </w:tcPr>
          <w:p w14:paraId="28CD4CFA" w14:textId="77777777" w:rsidR="004A76C6" w:rsidRPr="004A76C6" w:rsidRDefault="004A76C6" w:rsidP="007465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A76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76C6" w:rsidRPr="00AF4A52" w14:paraId="36CE97C5" w14:textId="77777777" w:rsidTr="004A76C6">
        <w:tc>
          <w:tcPr>
            <w:tcW w:w="9355" w:type="dxa"/>
          </w:tcPr>
          <w:tbl>
            <w:tblPr>
              <w:tblW w:w="0" w:type="auto"/>
              <w:tblInd w:w="1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69"/>
              <w:gridCol w:w="1276"/>
            </w:tblGrid>
            <w:tr w:rsidR="004A76C6" w:rsidRPr="004A76C6" w14:paraId="73782BB5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5D8AD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Pojęcie zobowiązania, przedmiot i podmioty stosunku zobowiązaniowego, odsetki, zobowiązania solidarne. Wykonanie zobowiązań: termin, pokwitowanie, miejsce, wykonanie zastępcze.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164594" w14:textId="2C3367BE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3F869234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1C300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Umowy wzajemne, umowa przedwstępna, prawo zatrzymania, zwłoka wierzyciela. Wygaśnięcie  zobowiązań: z zaspokojeniem i bez zaspokojenia wierzyciela.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12C7C4" w14:textId="4118305C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735E9E23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A3B33A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Odpowiedzialność odszkodowawcza, szkoda, bezpodstawne wzbogacenie. </w:t>
                  </w: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 xml:space="preserve">Przelew wierzytelności i przejęcie długu, skarga </w:t>
                  </w:r>
                  <w:proofErr w:type="spellStart"/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pauliańska</w:t>
                  </w:r>
                  <w:proofErr w:type="spellEnd"/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F85D9" w14:textId="02B9A83E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6</w:t>
                  </w:r>
                </w:p>
              </w:tc>
            </w:tr>
            <w:tr w:rsidR="004A76C6" w:rsidRPr="004A76C6" w14:paraId="6747BA83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E5896C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Czyny niedozwolone. Odpowiedzialność za szkodę wyrządzoną przez produkt niebezpieczny.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D5AC81" w14:textId="39752A4B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0EBF1FAF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B11ED" w14:textId="77777777" w:rsidR="004A76C6" w:rsidRPr="004A76C6" w:rsidRDefault="004A76C6" w:rsidP="004A76C6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Umowa sprzedaży, dostawy, o dzieło, pożyczki, użyczenia, darowizny, zamiany, poręczenia, komisu, zlecenia, przewozu, przechowania.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B7EE0" w14:textId="3B5823CD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4A76C6" w:rsidRPr="004A76C6" w14:paraId="6EB5FFAA" w14:textId="77777777" w:rsidTr="0074655E"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55ED77" w14:textId="77777777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Suma godzin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3CF57" w14:textId="77777777" w:rsidR="004A76C6" w:rsidRPr="004A76C6" w:rsidRDefault="004A76C6" w:rsidP="0074655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4A76C6">
                    <w:rPr>
                      <w:rFonts w:ascii="Corbel" w:hAnsi="Corbel"/>
                      <w:sz w:val="24"/>
                      <w:szCs w:val="24"/>
                    </w:rPr>
                    <w:t>30</w:t>
                  </w:r>
                </w:p>
              </w:tc>
            </w:tr>
          </w:tbl>
          <w:p w14:paraId="571E0C66" w14:textId="77777777" w:rsidR="004A76C6" w:rsidRPr="004A76C6" w:rsidRDefault="004A76C6" w:rsidP="007465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29662EB" w14:textId="77777777" w:rsidR="004A76C6" w:rsidRDefault="004A76C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BF4BD7" w14:textId="77777777" w:rsidR="004A76C6" w:rsidRPr="00B169DF" w:rsidRDefault="004A76C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65D8587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4E3E8A" w14:textId="495C2182" w:rsidR="004A76C6" w:rsidRPr="00AF4A52" w:rsidRDefault="005317B0" w:rsidP="004A76C6">
      <w:pPr>
        <w:pStyle w:val="Akapitzlist"/>
        <w:spacing w:line="240" w:lineRule="auto"/>
        <w:ind w:left="1080"/>
      </w:pPr>
      <w:r>
        <w:t>BRAK</w:t>
      </w:r>
    </w:p>
    <w:p w14:paraId="06C220B5" w14:textId="77777777" w:rsidR="004A76C6" w:rsidRPr="00AF4A52" w:rsidRDefault="004A76C6" w:rsidP="004A76C6">
      <w:pPr>
        <w:pStyle w:val="Punktygwne"/>
        <w:spacing w:before="0" w:after="0"/>
        <w:rPr>
          <w:b w:val="0"/>
          <w:sz w:val="22"/>
        </w:rPr>
      </w:pPr>
    </w:p>
    <w:p w14:paraId="69039792" w14:textId="77777777" w:rsidR="004A76C6" w:rsidRDefault="004A76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5E42C7" w14:textId="77777777" w:rsidR="004A76C6" w:rsidRPr="00B169DF" w:rsidRDefault="004A76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4B1124" w14:textId="77777777" w:rsidR="00270F30" w:rsidRPr="00270F30" w:rsidRDefault="00270F30" w:rsidP="00270F30">
      <w:pPr>
        <w:shd w:val="clear" w:color="auto" w:fill="FFFFFF"/>
        <w:jc w:val="both"/>
        <w:rPr>
          <w:rFonts w:ascii="Corbel" w:hAnsi="Corbel"/>
          <w:smallCaps/>
          <w:sz w:val="24"/>
          <w:szCs w:val="24"/>
        </w:rPr>
      </w:pPr>
      <w:r w:rsidRPr="00270F30">
        <w:rPr>
          <w:rFonts w:ascii="Corbel" w:hAnsi="Corbel"/>
          <w:color w:val="000000"/>
          <w:sz w:val="24"/>
          <w:szCs w:val="24"/>
          <w:u w:color="000000"/>
        </w:rPr>
        <w:t>Wykład. 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 Praca w grupach związana z analizą konkretnych stanów faktycznych z punktu widzenia obowiązujących norm cywilnoprawnych.</w:t>
      </w: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270F30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70F30" w:rsidRPr="00B169DF" w14:paraId="3A51B283" w14:textId="77777777" w:rsidTr="00270F30">
        <w:tc>
          <w:tcPr>
            <w:tcW w:w="1962" w:type="dxa"/>
          </w:tcPr>
          <w:p w14:paraId="6267168D" w14:textId="502D1F4F" w:rsidR="00270F30" w:rsidRPr="00B169DF" w:rsidRDefault="00270F30" w:rsidP="00270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</w:t>
            </w: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softHyphen/>
              <w:t>_01</w:t>
            </w:r>
          </w:p>
        </w:tc>
        <w:tc>
          <w:tcPr>
            <w:tcW w:w="5441" w:type="dxa"/>
          </w:tcPr>
          <w:p w14:paraId="27D90EF1" w14:textId="6E7E4BEB" w:rsidR="00270F30" w:rsidRPr="00270F30" w:rsidRDefault="00270F30" w:rsidP="00270F30">
            <w:pPr>
              <w:pStyle w:val="Punktygwne"/>
              <w:spacing w:before="0" w:after="0"/>
              <w:jc w:val="center"/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4D1F06B9" w14:textId="518BB88C" w:rsidR="00270F30" w:rsidRPr="00B169DF" w:rsidRDefault="00270F30" w:rsidP="00270F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635E67C7" w14:textId="77777777" w:rsidTr="00270F30">
        <w:tc>
          <w:tcPr>
            <w:tcW w:w="1962" w:type="dxa"/>
          </w:tcPr>
          <w:p w14:paraId="6B3A141E" w14:textId="055B1AD6" w:rsidR="00270F30" w:rsidRPr="00B169DF" w:rsidRDefault="00270F30" w:rsidP="00270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EK_02</w:t>
            </w:r>
          </w:p>
        </w:tc>
        <w:tc>
          <w:tcPr>
            <w:tcW w:w="5441" w:type="dxa"/>
          </w:tcPr>
          <w:p w14:paraId="2E22BC82" w14:textId="7E337273" w:rsidR="00270F30" w:rsidRPr="00B169DF" w:rsidRDefault="00270F30" w:rsidP="00270F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05A69994" w14:textId="7415C26F" w:rsidR="00270F30" w:rsidRPr="00B169DF" w:rsidRDefault="00270F30" w:rsidP="00270F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3DC761FD" w14:textId="77777777" w:rsidTr="00270F30">
        <w:tc>
          <w:tcPr>
            <w:tcW w:w="1962" w:type="dxa"/>
          </w:tcPr>
          <w:p w14:paraId="63AA406E" w14:textId="2506F1EA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EK_03</w:t>
            </w:r>
          </w:p>
        </w:tc>
        <w:tc>
          <w:tcPr>
            <w:tcW w:w="5441" w:type="dxa"/>
          </w:tcPr>
          <w:p w14:paraId="1576B3D9" w14:textId="16BA9E31" w:rsidR="00270F30" w:rsidRPr="00270F30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5DE574A" w14:textId="4D65C29E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1E9EBE62" w14:textId="77777777" w:rsidTr="00270F30">
        <w:tc>
          <w:tcPr>
            <w:tcW w:w="1962" w:type="dxa"/>
          </w:tcPr>
          <w:p w14:paraId="03F29864" w14:textId="4AFA8134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lastRenderedPageBreak/>
              <w:t>EK_04</w:t>
            </w:r>
          </w:p>
        </w:tc>
        <w:tc>
          <w:tcPr>
            <w:tcW w:w="5441" w:type="dxa"/>
          </w:tcPr>
          <w:p w14:paraId="0CCCE748" w14:textId="1F2A029E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BD17C6A" w14:textId="089428F7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6E9F7949" w14:textId="77777777" w:rsidTr="00270F30">
        <w:tc>
          <w:tcPr>
            <w:tcW w:w="1962" w:type="dxa"/>
          </w:tcPr>
          <w:p w14:paraId="79DA08D7" w14:textId="76FCC4E6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EK_05</w:t>
            </w:r>
          </w:p>
        </w:tc>
        <w:tc>
          <w:tcPr>
            <w:tcW w:w="5441" w:type="dxa"/>
          </w:tcPr>
          <w:p w14:paraId="3C921465" w14:textId="31F500BC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B253CEF" w14:textId="3AAF1899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7BBC4352" w14:textId="77777777" w:rsidTr="00270F30">
        <w:tc>
          <w:tcPr>
            <w:tcW w:w="1962" w:type="dxa"/>
          </w:tcPr>
          <w:p w14:paraId="0B3B8836" w14:textId="006F9768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EK_06</w:t>
            </w:r>
          </w:p>
        </w:tc>
        <w:tc>
          <w:tcPr>
            <w:tcW w:w="5441" w:type="dxa"/>
          </w:tcPr>
          <w:p w14:paraId="05E52BD4" w14:textId="482E440A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3CF1DEF" w14:textId="008ECA7F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5A6C2F96" w14:textId="77777777" w:rsidTr="00270F30">
        <w:tc>
          <w:tcPr>
            <w:tcW w:w="1962" w:type="dxa"/>
          </w:tcPr>
          <w:p w14:paraId="08955D41" w14:textId="036A67DC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EK_07</w:t>
            </w:r>
          </w:p>
        </w:tc>
        <w:tc>
          <w:tcPr>
            <w:tcW w:w="5441" w:type="dxa"/>
          </w:tcPr>
          <w:p w14:paraId="652734D8" w14:textId="5714CFE1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C231F15" w14:textId="5E529F84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4C7E7CC9" w14:textId="77777777" w:rsidTr="00270F30">
        <w:tc>
          <w:tcPr>
            <w:tcW w:w="1962" w:type="dxa"/>
          </w:tcPr>
          <w:p w14:paraId="754BC1AC" w14:textId="2B860B3B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EK_08</w:t>
            </w:r>
          </w:p>
        </w:tc>
        <w:tc>
          <w:tcPr>
            <w:tcW w:w="5441" w:type="dxa"/>
          </w:tcPr>
          <w:p w14:paraId="7651DF0A" w14:textId="2B7A099A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DE670B4" w14:textId="6B980930" w:rsidR="00270F30" w:rsidRPr="00B169DF" w:rsidRDefault="005317B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60EF321E" w14:textId="77777777" w:rsidTr="00270F30">
        <w:tc>
          <w:tcPr>
            <w:tcW w:w="1962" w:type="dxa"/>
          </w:tcPr>
          <w:p w14:paraId="719A4CBE" w14:textId="5362971E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EK_09</w:t>
            </w:r>
          </w:p>
        </w:tc>
        <w:tc>
          <w:tcPr>
            <w:tcW w:w="5441" w:type="dxa"/>
          </w:tcPr>
          <w:p w14:paraId="477F1B98" w14:textId="02CCBFA3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25278BF" w14:textId="086FF3B9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7B84F4FE" w14:textId="77777777" w:rsidTr="00270F30">
        <w:tc>
          <w:tcPr>
            <w:tcW w:w="1962" w:type="dxa"/>
          </w:tcPr>
          <w:p w14:paraId="4F5FEA5D" w14:textId="36B79E4C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EK_10</w:t>
            </w:r>
          </w:p>
        </w:tc>
        <w:tc>
          <w:tcPr>
            <w:tcW w:w="5441" w:type="dxa"/>
          </w:tcPr>
          <w:p w14:paraId="2DAEE088" w14:textId="3F28297F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8E886B7" w14:textId="0E5E78E7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02F4C089" w14:textId="77777777" w:rsidTr="00270F30">
        <w:tc>
          <w:tcPr>
            <w:tcW w:w="1962" w:type="dxa"/>
          </w:tcPr>
          <w:p w14:paraId="4B7F075B" w14:textId="028B054A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EK_11</w:t>
            </w:r>
          </w:p>
        </w:tc>
        <w:tc>
          <w:tcPr>
            <w:tcW w:w="5441" w:type="dxa"/>
          </w:tcPr>
          <w:p w14:paraId="6349FCE2" w14:textId="7C32AD1D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877473D" w14:textId="0FB4DDC3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60716DFB" w14:textId="77777777" w:rsidTr="00270F30">
        <w:tc>
          <w:tcPr>
            <w:tcW w:w="1962" w:type="dxa"/>
          </w:tcPr>
          <w:p w14:paraId="3DFE8D6B" w14:textId="7A952ED1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EK_12</w:t>
            </w:r>
          </w:p>
        </w:tc>
        <w:tc>
          <w:tcPr>
            <w:tcW w:w="5441" w:type="dxa"/>
          </w:tcPr>
          <w:p w14:paraId="69840D2C" w14:textId="780319D0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9FA3FE2" w14:textId="75350BAD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19F3A43E" w14:textId="77777777" w:rsidTr="00270F30">
        <w:tc>
          <w:tcPr>
            <w:tcW w:w="1962" w:type="dxa"/>
          </w:tcPr>
          <w:p w14:paraId="53B8FC25" w14:textId="32F0A748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EK_13</w:t>
            </w:r>
          </w:p>
        </w:tc>
        <w:tc>
          <w:tcPr>
            <w:tcW w:w="5441" w:type="dxa"/>
          </w:tcPr>
          <w:p w14:paraId="7AADED62" w14:textId="33D48D04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D78AF8D" w14:textId="22BB50C4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0A1DFD92" w14:textId="77777777" w:rsidTr="00270F30">
        <w:tc>
          <w:tcPr>
            <w:tcW w:w="1962" w:type="dxa"/>
          </w:tcPr>
          <w:p w14:paraId="1BE86D7F" w14:textId="3B958502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EK_14</w:t>
            </w:r>
          </w:p>
        </w:tc>
        <w:tc>
          <w:tcPr>
            <w:tcW w:w="5441" w:type="dxa"/>
          </w:tcPr>
          <w:p w14:paraId="3EBD586F" w14:textId="71BD91D0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0F6761E" w14:textId="7B4AF031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3FCCD7CD" w14:textId="77777777" w:rsidTr="00270F30">
        <w:tc>
          <w:tcPr>
            <w:tcW w:w="1962" w:type="dxa"/>
          </w:tcPr>
          <w:p w14:paraId="5752E68B" w14:textId="307FA7D8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EK_15</w:t>
            </w:r>
          </w:p>
        </w:tc>
        <w:tc>
          <w:tcPr>
            <w:tcW w:w="5441" w:type="dxa"/>
          </w:tcPr>
          <w:p w14:paraId="226335E5" w14:textId="41122FB9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3174C09" w14:textId="28BAF259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4B6CC595" w14:textId="77777777" w:rsidTr="00270F30">
        <w:tc>
          <w:tcPr>
            <w:tcW w:w="1962" w:type="dxa"/>
          </w:tcPr>
          <w:p w14:paraId="056E9314" w14:textId="26E4BC7F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EK_16</w:t>
            </w:r>
          </w:p>
        </w:tc>
        <w:tc>
          <w:tcPr>
            <w:tcW w:w="5441" w:type="dxa"/>
          </w:tcPr>
          <w:p w14:paraId="7E0D13E5" w14:textId="7F56D40F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6C129C8" w14:textId="63570518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289D154A" w14:textId="77777777" w:rsidTr="00270F30">
        <w:tc>
          <w:tcPr>
            <w:tcW w:w="1962" w:type="dxa"/>
          </w:tcPr>
          <w:p w14:paraId="2A2E3BFE" w14:textId="2D467F11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EK_17</w:t>
            </w:r>
          </w:p>
        </w:tc>
        <w:tc>
          <w:tcPr>
            <w:tcW w:w="5441" w:type="dxa"/>
          </w:tcPr>
          <w:p w14:paraId="4AC040AF" w14:textId="2E2FEAFE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C7E695E" w14:textId="5ED13FA8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2F82BA62" w14:textId="77777777" w:rsidTr="00270F30">
        <w:tc>
          <w:tcPr>
            <w:tcW w:w="1962" w:type="dxa"/>
          </w:tcPr>
          <w:p w14:paraId="74C13ADA" w14:textId="45350869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EK_18</w:t>
            </w:r>
          </w:p>
        </w:tc>
        <w:tc>
          <w:tcPr>
            <w:tcW w:w="5441" w:type="dxa"/>
          </w:tcPr>
          <w:p w14:paraId="33FBA5B9" w14:textId="141BED75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8116CAB" w14:textId="0D9B6B92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70F30" w:rsidRPr="00B169DF" w14:paraId="42B5BA48" w14:textId="77777777" w:rsidTr="00270F30">
        <w:tc>
          <w:tcPr>
            <w:tcW w:w="1962" w:type="dxa"/>
          </w:tcPr>
          <w:p w14:paraId="29C47D3A" w14:textId="50B83DB6" w:rsidR="00270F30" w:rsidRPr="00744B49" w:rsidRDefault="00270F30" w:rsidP="00270F30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EK_19</w:t>
            </w:r>
          </w:p>
        </w:tc>
        <w:tc>
          <w:tcPr>
            <w:tcW w:w="5441" w:type="dxa"/>
          </w:tcPr>
          <w:p w14:paraId="7204F661" w14:textId="7BEED2DA" w:rsidR="00270F30" w:rsidRPr="00B169DF" w:rsidRDefault="008651D7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436CDF0C" w14:textId="5E3D97A1" w:rsidR="00270F30" w:rsidRPr="00B169DF" w:rsidRDefault="00270F30" w:rsidP="00865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2BB5D64F" w14:textId="29B32477" w:rsidR="0085747A" w:rsidRPr="005317B0" w:rsidRDefault="008651D7" w:rsidP="005317B0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CC315B">
              <w:rPr>
                <w:rFonts w:eastAsia="Cambria"/>
                <w:sz w:val="24"/>
                <w:szCs w:val="24"/>
              </w:rPr>
              <w:t>Wynik pozytywny z egzaminu osiąga osoba, która udzieli odpowiedzi poprawnej na co najmniej połowę pytań podczas egzaminu pisemnego</w:t>
            </w:r>
            <w:r>
              <w:rPr>
                <w:rFonts w:eastAsia="Cambria"/>
                <w:sz w:val="24"/>
                <w:szCs w:val="24"/>
              </w:rPr>
              <w:t xml:space="preserve"> lub ustnego.</w:t>
            </w:r>
            <w:r w:rsidRPr="00CC315B">
              <w:rPr>
                <w:rFonts w:eastAsia="Cambria"/>
                <w:sz w:val="24"/>
                <w:szCs w:val="24"/>
              </w:rPr>
              <w:t xml:space="preserve"> Na ocenę pozytywną należy udzielić przynajmniej 50% poprawnych odpowiedzi.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5EA0F8C1" w:rsidR="0085747A" w:rsidRPr="00B169DF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- 30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4263EA9" w14:textId="77777777" w:rsidR="008651D7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godz.- udział w konsultacjach,</w:t>
            </w:r>
          </w:p>
          <w:p w14:paraId="2A3EB782" w14:textId="452C6B2A" w:rsidR="008651D7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20 godz.- udział w spotkaniach realizowanych w ramach koła naukowego </w:t>
            </w:r>
          </w:p>
          <w:p w14:paraId="63CF7F11" w14:textId="4312AF19" w:rsidR="00C61DC5" w:rsidRPr="00B169DF" w:rsidRDefault="008651D7" w:rsidP="008651D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godz.- udział w egzaminie.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37B749ED" w:rsidR="00C61DC5" w:rsidRPr="00B169DF" w:rsidRDefault="008651D7" w:rsidP="005317B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  <w:r w:rsidR="005317B0">
              <w:rPr>
                <w:rFonts w:ascii="Corbel" w:hAnsi="Corbel"/>
                <w:sz w:val="24"/>
                <w:szCs w:val="24"/>
              </w:rPr>
              <w:t>7</w:t>
            </w:r>
            <w:r>
              <w:rPr>
                <w:rFonts w:ascii="Corbel" w:hAnsi="Corbel"/>
                <w:sz w:val="24"/>
                <w:szCs w:val="24"/>
              </w:rPr>
              <w:t>9 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2D10C8E2" w:rsidR="0085747A" w:rsidRPr="00B169DF" w:rsidRDefault="008651D7" w:rsidP="008651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317B0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3BF19C40" w:rsidR="0085747A" w:rsidRPr="00B169DF" w:rsidRDefault="008651D7" w:rsidP="008651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60D8D0B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E19133" w14:textId="5D068F38" w:rsid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Z. Radwański, A. Olejniczak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J. Grykiel,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Zobowiązania – część ogólna,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wyd. 15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Warszawa 20</w:t>
            </w:r>
            <w:r w:rsid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22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</w:p>
          <w:p w14:paraId="2237E8FD" w14:textId="02113A40" w:rsidR="001A5AAC" w:rsidRPr="001A5AAC" w:rsidRDefault="001A5AAC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Panowicz-Lipska, Z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Radwański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Zobowiązania – część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szczegółowa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wyd. 15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22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</w:p>
          <w:p w14:paraId="2D7B69F5" w14:textId="5C58E85C" w:rsidR="008651D7" w:rsidRPr="001A5AAC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Brzozowski, J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Jastrzębski, M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Kaliński, E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Skowrońska-Bocian</w:t>
            </w:r>
            <w:r w:rsidR="001A5AAC"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Zobowiązania. Część ogólna, wyd. 4, Warszawa 2021. </w:t>
            </w:r>
          </w:p>
          <w:p w14:paraId="0B544F6A" w14:textId="0DEE0F4A" w:rsidR="008651D7" w:rsidRPr="00B169DF" w:rsidRDefault="001A5AAC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AA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– A.  Brzozowski, J. Jastrzębski, M. Kaliński, E. Skowrońska-Bocian, Zobowiązania. Część szczegółowa, wyd. 4, Warszawa 2023.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11DB8C9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50C9047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 xml:space="preserve">H. Witczak, A. </w:t>
            </w:r>
            <w:proofErr w:type="spellStart"/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Kawałko</w:t>
            </w:r>
            <w:proofErr w:type="spellEnd"/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Zobowiązania, Warszawa 2008.  </w:t>
            </w:r>
          </w:p>
          <w:p w14:paraId="1E07B91B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</w:r>
            <w:proofErr w:type="spellStart"/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Z.Gawlik</w:t>
            </w:r>
            <w:proofErr w:type="spellEnd"/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P. Pełczyński, Prawo cywilne. Podstawy prawa rzeczowego i prawa </w:t>
            </w:r>
            <w:proofErr w:type="spellStart"/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zobowiąz</w:t>
            </w:r>
            <w:proofErr w:type="spellEnd"/>
          </w:p>
          <w:p w14:paraId="29550076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 xml:space="preserve">E. Łętowska (red): System prawa prywatnego. Prawo zobowiązań - część ogólna. Tom 5, Warszawa 2006. </w:t>
            </w:r>
          </w:p>
          <w:p w14:paraId="3CFF812D" w14:textId="77777777" w:rsidR="008651D7" w:rsidRPr="008651D7" w:rsidRDefault="008651D7" w:rsidP="001A5A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 xml:space="preserve">A. Olejniczak (red.) System prawa prywatnego. Prawo zobowiązań - część ogólna. Tom 6, Warszawa 2009 </w:t>
            </w:r>
          </w:p>
          <w:p w14:paraId="4596EFF9" w14:textId="310B766D" w:rsidR="008651D7" w:rsidRPr="00B169DF" w:rsidRDefault="008651D7" w:rsidP="001A5A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–</w:t>
            </w:r>
            <w:r w:rsidRPr="008651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ab/>
              <w:t>J. Rajski (red): System prawa prywatnego. Prawo zobowiązań - część szczegółowa. Tom 7, Warszawa  2004.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DA7FD" w14:textId="77777777" w:rsidR="00AD2452" w:rsidRDefault="00AD2452" w:rsidP="00C16ABF">
      <w:pPr>
        <w:spacing w:after="0" w:line="240" w:lineRule="auto"/>
      </w:pPr>
      <w:r>
        <w:separator/>
      </w:r>
    </w:p>
  </w:endnote>
  <w:endnote w:type="continuationSeparator" w:id="0">
    <w:p w14:paraId="571F61E9" w14:textId="77777777" w:rsidR="00AD2452" w:rsidRDefault="00AD24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306C9" w14:textId="77777777" w:rsidR="00AD2452" w:rsidRDefault="00AD2452" w:rsidP="00C16ABF">
      <w:pPr>
        <w:spacing w:after="0" w:line="240" w:lineRule="auto"/>
      </w:pPr>
      <w:r>
        <w:separator/>
      </w:r>
    </w:p>
  </w:footnote>
  <w:footnote w:type="continuationSeparator" w:id="0">
    <w:p w14:paraId="1C2F9AAC" w14:textId="77777777" w:rsidR="00AD2452" w:rsidRDefault="00AD245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725103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DE5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5AAC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70F3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E03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BB6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6C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17B0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B4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51D7"/>
    <w:rsid w:val="00870AD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6F0"/>
    <w:rsid w:val="00942751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452"/>
    <w:rsid w:val="00AD27D3"/>
    <w:rsid w:val="00AD2A48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115B"/>
    <w:rsid w:val="00C131B5"/>
    <w:rsid w:val="00C16ABF"/>
    <w:rsid w:val="00C170AE"/>
    <w:rsid w:val="00C17324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4F0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341F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Normal">
    <w:name w:val="Table Normal"/>
    <w:rsid w:val="00744B49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6</Pages>
  <Words>1299</Words>
  <Characters>7795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2023-10-16T10:16:00Z</dcterms:created>
  <dcterms:modified xsi:type="dcterms:W3CDTF">2023-10-31T07:58:00Z</dcterms:modified>
</cp:coreProperties>
</file>